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5B06" w14:textId="77777777" w:rsidR="00800FAA" w:rsidRDefault="0095131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华文中宋" w:eastAsia="华文中宋" w:hAnsi="华文中宋" w:cs="华文中宋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napToGrid w:val="0"/>
          <w:color w:val="000000"/>
          <w:kern w:val="0"/>
          <w:sz w:val="32"/>
          <w:szCs w:val="32"/>
        </w:rPr>
        <w:t>北京科技大学“大学生创新创业训练计划”项目</w:t>
      </w:r>
    </w:p>
    <w:p w14:paraId="1436B911" w14:textId="77777777" w:rsidR="00800FAA" w:rsidRDefault="0095131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华文中宋" w:eastAsia="华文中宋" w:hAnsi="华文中宋" w:cs="华文中宋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napToGrid w:val="0"/>
          <w:color w:val="000000"/>
          <w:kern w:val="0"/>
          <w:sz w:val="32"/>
          <w:szCs w:val="32"/>
        </w:rPr>
        <w:t>级别认定实施细则（试行）</w:t>
      </w:r>
    </w:p>
    <w:p w14:paraId="12668A62" w14:textId="77777777" w:rsidR="00800FAA" w:rsidRDefault="00800FAA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华文中宋" w:eastAsia="华文中宋" w:hAnsi="华文中宋" w:cs="华文中宋"/>
          <w:b/>
          <w:bCs/>
          <w:snapToGrid w:val="0"/>
          <w:color w:val="000000"/>
          <w:kern w:val="0"/>
          <w:sz w:val="32"/>
          <w:szCs w:val="32"/>
        </w:rPr>
      </w:pPr>
    </w:p>
    <w:p w14:paraId="02D796D7" w14:textId="77777777" w:rsidR="00800FAA" w:rsidRDefault="00951314">
      <w:pPr>
        <w:spacing w:line="360" w:lineRule="auto"/>
        <w:ind w:firstLine="480"/>
        <w:jc w:val="left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napToGrid w:val="0"/>
          <w:color w:val="000000"/>
          <w:kern w:val="0"/>
          <w:sz w:val="28"/>
          <w:szCs w:val="28"/>
        </w:rPr>
        <w:t>第一条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 xml:space="preserve"> “大学生创新创业训练计划”项目（以下简称“大创”项目）的实施，旨在改革人才培养模式，强化学生的创新创业能力，培养适应社会需求的高水平创新创业人才。为规范我校“大创”项目级别认定和过程管理，特制定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本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细则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。</w:t>
      </w:r>
    </w:p>
    <w:p w14:paraId="23C2634A" w14:textId="77777777" w:rsidR="00800FAA" w:rsidRDefault="00951314">
      <w:pPr>
        <w:spacing w:line="360" w:lineRule="auto"/>
        <w:ind w:firstLine="480"/>
        <w:jc w:val="left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napToGrid w:val="0"/>
          <w:color w:val="000000"/>
          <w:kern w:val="0"/>
          <w:sz w:val="28"/>
          <w:szCs w:val="28"/>
        </w:rPr>
        <w:t>第二条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“大创”项目的级别在中期检查后确定为国家级、北京市级、校级。其中，国家级、北京市级由项目组自愿申请，经评审后确定。未申请国家级、北京市级的校级项目经过系统申请</w:t>
      </w:r>
      <w:proofErr w:type="gramStart"/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函评结束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后直接定级。申请国家级、</w:t>
      </w:r>
      <w:proofErr w:type="gramStart"/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北京市级未通过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的将认定为校级项目。</w:t>
      </w:r>
    </w:p>
    <w:p w14:paraId="7367D5AA" w14:textId="77777777" w:rsidR="00800FAA" w:rsidRDefault="00951314">
      <w:pPr>
        <w:spacing w:line="360" w:lineRule="auto"/>
        <w:ind w:firstLine="480"/>
        <w:jc w:val="left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napToGrid w:val="0"/>
          <w:color w:val="000000"/>
          <w:kern w:val="0"/>
          <w:sz w:val="28"/>
          <w:szCs w:val="28"/>
        </w:rPr>
        <w:t>第三条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 xml:space="preserve">  项目的阶段性成果作为级别认定的重要依据。成果由项目负责人在系统的</w:t>
      </w:r>
      <w:r>
        <w:rPr>
          <w:rFonts w:ascii="仿宋_GB2312" w:eastAsia="仿宋_GB2312" w:hAnsi="仿宋_GB2312" w:cs="仿宋_GB2312" w:hint="eastAsia"/>
          <w:b/>
          <w:bCs/>
          <w:snapToGrid w:val="0"/>
          <w:color w:val="000000"/>
          <w:sz w:val="28"/>
          <w:szCs w:val="28"/>
        </w:rPr>
        <w:t>“过程管理”标签页，点击“成果”</w:t>
      </w:r>
      <w:r>
        <w:rPr>
          <w:rFonts w:ascii="仿宋_GB2312" w:eastAsia="仿宋_GB2312" w:hAnsi="仿宋_GB2312" w:cs="仿宋_GB2312" w:hint="eastAsia"/>
          <w:snapToGrid w:val="0"/>
          <w:color w:val="000000"/>
          <w:sz w:val="28"/>
          <w:szCs w:val="28"/>
        </w:rPr>
        <w:t>进行填报，经立项学院/单位审查后确认。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具体分为：1.项目论文；2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项目专利；3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著作/著作权（</w:t>
      </w:r>
      <w:proofErr w:type="gramStart"/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含软著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）；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软件/图纸/设计；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较完整的实物作品；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.竞赛及其</w:t>
      </w:r>
      <w:proofErr w:type="gramStart"/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它科技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活动获奖；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7.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经济效益或社会效应；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8.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研究报告及其它。</w:t>
      </w:r>
    </w:p>
    <w:p w14:paraId="717CCC0C" w14:textId="77777777" w:rsidR="00800FAA" w:rsidRDefault="00951314">
      <w:pPr>
        <w:spacing w:line="360" w:lineRule="auto"/>
        <w:ind w:firstLine="480"/>
        <w:jc w:val="left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napToGrid w:val="0"/>
          <w:color w:val="000000"/>
          <w:kern w:val="0"/>
          <w:sz w:val="28"/>
          <w:szCs w:val="28"/>
        </w:rPr>
        <w:t>第四条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 xml:space="preserve">  成果取得的最早时间，不得早于项目立项启动前（2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024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年1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月）。项目负责人根据成果类别，选择相应的</w:t>
      </w:r>
      <w:r>
        <w:rPr>
          <w:rFonts w:ascii="仿宋_GB2312" w:eastAsia="仿宋_GB2312" w:hAnsi="仿宋_GB2312" w:cs="仿宋_GB2312" w:hint="eastAsia"/>
          <w:b/>
          <w:bCs/>
          <w:snapToGrid w:val="0"/>
          <w:color w:val="000000"/>
          <w:kern w:val="0"/>
          <w:sz w:val="28"/>
          <w:szCs w:val="28"/>
        </w:rPr>
        <w:t>附件证明材料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上传，具体要求为：学术论文以正式发表的文章或录用通知为准，会议论文以会议论文集或相关证书为准；专利和各类著作权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lastRenderedPageBreak/>
        <w:t>以已授权或已受理通知为准；各类竞赛获奖等级以证书或学校文件认定为准；实物、图纸、设计、经济效益或社会效应等请提交合适的证明材料。若需视频展示，请将视频链接填写到成果内容描述栏。</w:t>
      </w:r>
    </w:p>
    <w:p w14:paraId="13B6C2C0" w14:textId="77777777" w:rsidR="00800FAA" w:rsidRDefault="00951314">
      <w:pPr>
        <w:spacing w:line="360" w:lineRule="auto"/>
        <w:ind w:firstLine="480"/>
        <w:jc w:val="left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napToGrid w:val="0"/>
          <w:color w:val="000000"/>
          <w:kern w:val="0"/>
          <w:sz w:val="28"/>
          <w:szCs w:val="28"/>
        </w:rPr>
        <w:t xml:space="preserve">第五条 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国家级、北京市级别</w:t>
      </w:r>
      <w:r>
        <w:rPr>
          <w:rFonts w:ascii="仿宋_GB2312" w:eastAsia="仿宋_GB2312" w:hAnsi="仿宋_GB2312" w:cs="仿宋_GB2312" w:hint="eastAsia"/>
          <w:b/>
          <w:bCs/>
          <w:snapToGrid w:val="0"/>
          <w:color w:val="000000"/>
          <w:kern w:val="0"/>
          <w:sz w:val="28"/>
          <w:szCs w:val="28"/>
        </w:rPr>
        <w:t>定级重点考察：</w:t>
      </w:r>
    </w:p>
    <w:p w14:paraId="6559FD30" w14:textId="77777777" w:rsidR="00800FAA" w:rsidRDefault="00951314">
      <w:pPr>
        <w:spacing w:line="360" w:lineRule="auto"/>
        <w:ind w:firstLine="480"/>
        <w:jc w:val="left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一、创新训练项目</w:t>
      </w:r>
    </w:p>
    <w:p w14:paraId="4853188B" w14:textId="77777777" w:rsidR="00800FAA" w:rsidRDefault="00951314">
      <w:pPr>
        <w:spacing w:line="360" w:lineRule="auto"/>
        <w:ind w:firstLine="480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1.项目选题具有前沿性和现实意义，研究目的明确、原理可靠、方法科学，可行性强；</w:t>
      </w:r>
    </w:p>
    <w:p w14:paraId="36E15ADF" w14:textId="77777777" w:rsidR="00800FAA" w:rsidRDefault="00951314">
      <w:pPr>
        <w:spacing w:line="360" w:lineRule="auto"/>
        <w:ind w:firstLine="480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2.项目在研究对象、应用理论、采用方法或实现路径等某一或某几方面具有创新性；</w:t>
      </w:r>
    </w:p>
    <w:p w14:paraId="7E67F6B3" w14:textId="77777777" w:rsidR="00800FAA" w:rsidRDefault="00951314">
      <w:pPr>
        <w:spacing w:line="360" w:lineRule="auto"/>
        <w:ind w:firstLine="480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后续研究思路清晰、经费预算规划合理、预期项目成果有代表性。</w:t>
      </w:r>
    </w:p>
    <w:p w14:paraId="75701B1F" w14:textId="77777777" w:rsidR="00800FAA" w:rsidRDefault="00951314">
      <w:pPr>
        <w:spacing w:line="360" w:lineRule="auto"/>
        <w:ind w:firstLine="480"/>
        <w:jc w:val="left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二、创业训练项目</w:t>
      </w:r>
    </w:p>
    <w:p w14:paraId="68CD7C41" w14:textId="77777777" w:rsidR="00800FAA" w:rsidRDefault="00951314">
      <w:pPr>
        <w:spacing w:line="360" w:lineRule="auto"/>
        <w:ind w:firstLine="480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1.项目选题建立在充分的市场分析基础上，具有一定技术或专业依托；</w:t>
      </w:r>
    </w:p>
    <w:p w14:paraId="2E24BD87" w14:textId="77777777" w:rsidR="00800FAA" w:rsidRDefault="00951314">
      <w:pPr>
        <w:spacing w:line="360" w:lineRule="auto"/>
        <w:ind w:firstLine="480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2.编写商业计划书规范，有基本的商业模式设计，有较详细的公司运营计划，有明确经营目标；</w:t>
      </w:r>
    </w:p>
    <w:p w14:paraId="5287BDCE" w14:textId="77777777" w:rsidR="00800FAA" w:rsidRDefault="00951314">
      <w:pPr>
        <w:spacing w:line="360" w:lineRule="auto"/>
        <w:ind w:firstLine="480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3.项目指导教师具有一定的创业指导或项目实践经验。</w:t>
      </w:r>
    </w:p>
    <w:p w14:paraId="3C8978E7" w14:textId="77777777" w:rsidR="00800FAA" w:rsidRDefault="00951314">
      <w:pPr>
        <w:spacing w:line="360" w:lineRule="auto"/>
        <w:ind w:firstLine="480"/>
        <w:jc w:val="left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三、拟申请为创业实践的项目</w:t>
      </w:r>
    </w:p>
    <w:p w14:paraId="00F0136F" w14:textId="77777777" w:rsidR="00800FAA" w:rsidRDefault="00951314">
      <w:pPr>
        <w:spacing w:line="360" w:lineRule="auto"/>
        <w:ind w:firstLine="480"/>
        <w:jc w:val="left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1.项目选题建立在充分的市场分析基础上，有一定的创业训练基础,具有一定技术优势；</w:t>
      </w:r>
    </w:p>
    <w:p w14:paraId="152630D0" w14:textId="77777777" w:rsidR="00800FAA" w:rsidRDefault="00951314">
      <w:pPr>
        <w:spacing w:line="360" w:lineRule="auto"/>
        <w:ind w:firstLine="480"/>
        <w:jc w:val="left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2.已注册成立公司且已经按照公司化的方式运作，建立基本的组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lastRenderedPageBreak/>
        <w:t>织架构与制度框架，明确团队成员的角色分工；</w:t>
      </w:r>
    </w:p>
    <w:p w14:paraId="1DAE7FD4" w14:textId="77777777" w:rsidR="00800FAA" w:rsidRDefault="00951314">
      <w:pPr>
        <w:spacing w:line="360" w:lineRule="auto"/>
        <w:ind w:firstLine="480"/>
        <w:jc w:val="left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.遵守国家的法律法规，诚信经营。要有风险意识，明晰项目风险，建立规避机制。如项目失败，应能进行合理清算，损失控制在合理范围内。</w:t>
      </w:r>
    </w:p>
    <w:p w14:paraId="4A6AAF6C" w14:textId="016B8F19" w:rsidR="00800FAA" w:rsidRDefault="004F15B4">
      <w:pPr>
        <w:spacing w:line="360" w:lineRule="auto"/>
        <w:ind w:firstLine="480"/>
        <w:jc w:val="left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以上三类项目，</w:t>
      </w:r>
      <w:r w:rsidR="00951314"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除上述具体要求外，还将重点考察项目中期后的研究思路/技术路线、预期成果及经费规划方案。</w:t>
      </w:r>
    </w:p>
    <w:p w14:paraId="3DE9D0B3" w14:textId="77777777" w:rsidR="00800FAA" w:rsidRDefault="00951314">
      <w:pPr>
        <w:spacing w:line="360" w:lineRule="auto"/>
        <w:ind w:firstLine="480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napToGrid w:val="0"/>
          <w:color w:val="000000"/>
          <w:kern w:val="0"/>
          <w:sz w:val="28"/>
          <w:szCs w:val="28"/>
        </w:rPr>
        <w:t xml:space="preserve">第六条 </w:t>
      </w:r>
      <w:r>
        <w:rPr>
          <w:rFonts w:ascii="仿宋_GB2312" w:eastAsia="仿宋_GB2312" w:hAnsi="仿宋_GB2312" w:cs="仿宋_GB2312"/>
          <w:b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符合以下条件之一的项目，将</w:t>
      </w:r>
      <w:r>
        <w:rPr>
          <w:rFonts w:ascii="仿宋_GB2312" w:eastAsia="仿宋_GB2312" w:hAnsi="仿宋_GB2312" w:cs="仿宋_GB2312" w:hint="eastAsia"/>
          <w:b/>
          <w:bCs/>
          <w:snapToGrid w:val="0"/>
          <w:color w:val="000000"/>
          <w:kern w:val="0"/>
          <w:sz w:val="28"/>
          <w:szCs w:val="28"/>
        </w:rPr>
        <w:t>直接认定为国家级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（不含创业实践）：</w:t>
      </w:r>
    </w:p>
    <w:p w14:paraId="1B8AB669" w14:textId="77777777" w:rsidR="00800FAA" w:rsidRDefault="00951314">
      <w:pPr>
        <w:spacing w:line="360" w:lineRule="auto"/>
        <w:ind w:firstLine="480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1.项目组本科生以第一作者（不含共同</w:t>
      </w:r>
      <w:proofErr w:type="gramStart"/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作）发表（或已被录用）S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CI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、S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SCI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、E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I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、C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PCI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A&amp;HCI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CSCD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CSSCI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、北大中文核心期刊的高水平论文；</w:t>
      </w:r>
    </w:p>
    <w:p w14:paraId="46F378B8" w14:textId="77777777" w:rsidR="00800FAA" w:rsidRDefault="00951314">
      <w:pPr>
        <w:spacing w:line="360" w:lineRule="auto"/>
        <w:ind w:firstLine="480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项目组本科生以第一申请人申请发明、实用新型、外观设计专利两项以上（含）；</w:t>
      </w:r>
    </w:p>
    <w:p w14:paraId="7887FDBF" w14:textId="0EE420BC" w:rsidR="00800FAA" w:rsidRDefault="00951314">
      <w:pPr>
        <w:spacing w:line="360" w:lineRule="auto"/>
        <w:ind w:firstLine="480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项目研究内容与“北京科技大学重大科学问题和关键技术问题”直接相关（由立项学院/单位确认</w:t>
      </w:r>
      <w:r w:rsidR="00C75664"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，具体内容见2</w:t>
      </w:r>
      <w:r w:rsidR="00C75664"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025</w:t>
      </w:r>
      <w:r w:rsidR="00C75664"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年立项通知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），且项目已有上述高水平论文、发明专利、著作/著作权成果、突出的经济效益或社会效应中的至少一项（各类成果，要求项目组任意一名本科生排名至少前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位（含））；</w:t>
      </w:r>
    </w:p>
    <w:p w14:paraId="21940B6C" w14:textId="77777777" w:rsidR="00800FAA" w:rsidRDefault="00951314">
      <w:pPr>
        <w:spacing w:line="360" w:lineRule="auto"/>
        <w:ind w:firstLine="480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入围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2025年“挑战杯”</w:t>
      </w:r>
      <w:proofErr w:type="gramStart"/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首都赛主</w:t>
      </w:r>
      <w:proofErr w:type="gramEnd"/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赛道决赛答辩环节的项目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。</w:t>
      </w:r>
    </w:p>
    <w:p w14:paraId="69D66062" w14:textId="03D295A2" w:rsidR="00800FAA" w:rsidRDefault="00951314">
      <w:pPr>
        <w:spacing w:line="360" w:lineRule="auto"/>
        <w:ind w:firstLine="480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napToGrid w:val="0"/>
          <w:color w:val="000000"/>
          <w:kern w:val="0"/>
          <w:sz w:val="28"/>
          <w:szCs w:val="28"/>
        </w:rPr>
        <w:t>第七条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符合以下条件之一的项目，</w:t>
      </w:r>
      <w:r w:rsidR="00B867B5" w:rsidRPr="00B867B5">
        <w:rPr>
          <w:rFonts w:ascii="仿宋_GB2312" w:eastAsia="仿宋_GB2312" w:hAnsi="仿宋_GB2312" w:cs="仿宋_GB2312" w:hint="eastAsia"/>
          <w:b/>
          <w:bCs/>
          <w:snapToGrid w:val="0"/>
          <w:color w:val="000000"/>
          <w:kern w:val="0"/>
          <w:sz w:val="28"/>
          <w:szCs w:val="28"/>
        </w:rPr>
        <w:t>最低立项为北京市级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（不含创业实践）：</w:t>
      </w:r>
    </w:p>
    <w:p w14:paraId="0A4992D8" w14:textId="24F1B49B" w:rsidR="00800FAA" w:rsidRDefault="00951314">
      <w:pPr>
        <w:spacing w:line="360" w:lineRule="auto"/>
        <w:ind w:firstLine="480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项目组本科生以共同</w:t>
      </w:r>
      <w:proofErr w:type="gramStart"/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作或导师</w:t>
      </w:r>
      <w:r w:rsidR="00890D64"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/参与项目的研究生为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一作、学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lastRenderedPageBreak/>
        <w:t>生二作发表（或已被录用）S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CI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、S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SCI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、E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I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、C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PCI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A&amp;HCI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CSCD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CSSCI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、北大中文核心期刊的高水平论文；</w:t>
      </w:r>
    </w:p>
    <w:p w14:paraId="7F645068" w14:textId="683DE218" w:rsidR="00800FAA" w:rsidRDefault="00951314">
      <w:pPr>
        <w:spacing w:line="360" w:lineRule="auto"/>
        <w:ind w:firstLine="480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项目组本科生以</w:t>
      </w:r>
      <w:r w:rsidR="00890D64"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导师/参与项目的研究生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为一作、学生二</w:t>
      </w:r>
      <w:r w:rsidR="001C5C96"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作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申请发明、实用新型、外观设计专利；</w:t>
      </w:r>
    </w:p>
    <w:p w14:paraId="78D8B708" w14:textId="77777777" w:rsidR="00800FAA" w:rsidRDefault="00951314">
      <w:pPr>
        <w:spacing w:line="360" w:lineRule="auto"/>
        <w:ind w:firstLine="480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项目研究内容与“北京科技大学重大科学问题和关键技术问题”直接相关（由立项学院/单位确认），且项目有著作/著作权成果、突出的经济效益或社会效应中的一项（各类成果，要求项目组任意一名本科生排名至少前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位（含））；</w:t>
      </w:r>
    </w:p>
    <w:p w14:paraId="0AEE4147" w14:textId="77777777" w:rsidR="00800FAA" w:rsidRDefault="00951314">
      <w:pPr>
        <w:spacing w:line="360" w:lineRule="auto"/>
        <w:ind w:firstLine="480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024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年以项目负责人身份获得国家级、北京市级项目结题一等奖，且2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025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年继续以项目负责人身份立项的项目。</w:t>
      </w:r>
    </w:p>
    <w:p w14:paraId="1A668AA9" w14:textId="77777777" w:rsidR="00800FAA" w:rsidRDefault="00951314">
      <w:pPr>
        <w:spacing w:line="360" w:lineRule="auto"/>
        <w:ind w:firstLine="480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5.获得北京科技大学2025年“摇篮杯”科技（社科）竞赛特等奖的项目。</w:t>
      </w:r>
    </w:p>
    <w:p w14:paraId="243C9887" w14:textId="77777777" w:rsidR="00800FAA" w:rsidRDefault="00951314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最低立项为北京市级的项目，将一同参加项目升级评审，若达到国家级项目质量的，则最终立项为国家级。</w:t>
      </w:r>
    </w:p>
    <w:p w14:paraId="02978197" w14:textId="77777777" w:rsidR="00800FAA" w:rsidRDefault="00951314">
      <w:pPr>
        <w:spacing w:line="360" w:lineRule="auto"/>
        <w:ind w:firstLine="480"/>
        <w:jc w:val="left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napToGrid w:val="0"/>
          <w:color w:val="000000"/>
          <w:kern w:val="0"/>
          <w:sz w:val="28"/>
          <w:szCs w:val="28"/>
        </w:rPr>
        <w:t>第八条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项目负责人对评审结果和最终级别认定结果如有异议，可通过立项学院/单位向创新创业学院提出复核申请，复核结果</w:t>
      </w:r>
      <w:proofErr w:type="gramStart"/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由创新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创业学院返回立项学院/单位并反馈到项目负责人。</w:t>
      </w:r>
    </w:p>
    <w:p w14:paraId="09534065" w14:textId="77777777" w:rsidR="00800FAA" w:rsidRDefault="00951314">
      <w:pPr>
        <w:spacing w:line="360" w:lineRule="auto"/>
        <w:ind w:firstLine="480"/>
        <w:jc w:val="left"/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napToGrid w:val="0"/>
          <w:color w:val="000000"/>
          <w:kern w:val="0"/>
          <w:sz w:val="28"/>
          <w:szCs w:val="28"/>
        </w:rPr>
        <w:t>第九条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项目的主要进展情况、经费使用及成果填报，禁止弄虚作假，一经发现将取消项目立项，同时取消负责人参加下一年度项目的资格。</w:t>
      </w:r>
    </w:p>
    <w:p w14:paraId="204644A2" w14:textId="314A665F" w:rsidR="00800FAA" w:rsidRPr="00C75664" w:rsidRDefault="00951314" w:rsidP="00C75664">
      <w:pPr>
        <w:spacing w:line="360" w:lineRule="auto"/>
        <w:ind w:firstLine="480"/>
        <w:jc w:val="left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napToGrid w:val="0"/>
          <w:color w:val="000000"/>
          <w:kern w:val="0"/>
          <w:sz w:val="28"/>
          <w:szCs w:val="28"/>
        </w:rPr>
        <w:t>第十条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 xml:space="preserve">  本细则自20</w:t>
      </w:r>
      <w:r>
        <w:rPr>
          <w:rFonts w:ascii="仿宋_GB2312" w:eastAsia="仿宋_GB2312" w:hAnsi="仿宋_GB2312" w:cs="仿宋_GB2312"/>
          <w:snapToGrid w:val="0"/>
          <w:color w:val="000000"/>
          <w:kern w:val="0"/>
          <w:sz w:val="28"/>
          <w:szCs w:val="28"/>
        </w:rPr>
        <w:t>25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年中期检查及定级阶段开始试行，</w:t>
      </w:r>
      <w:proofErr w:type="gramStart"/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由创新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创业学院负责解释。</w:t>
      </w:r>
    </w:p>
    <w:sectPr w:rsidR="00800FAA" w:rsidRPr="00C75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2AD6" w14:textId="77777777" w:rsidR="00A26807" w:rsidRDefault="00A26807" w:rsidP="004F15B4">
      <w:r>
        <w:separator/>
      </w:r>
    </w:p>
  </w:endnote>
  <w:endnote w:type="continuationSeparator" w:id="0">
    <w:p w14:paraId="6BC60BE7" w14:textId="77777777" w:rsidR="00A26807" w:rsidRDefault="00A26807" w:rsidP="004F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8FB0" w14:textId="77777777" w:rsidR="00A26807" w:rsidRDefault="00A26807" w:rsidP="004F15B4">
      <w:r>
        <w:separator/>
      </w:r>
    </w:p>
  </w:footnote>
  <w:footnote w:type="continuationSeparator" w:id="0">
    <w:p w14:paraId="27BE4CEA" w14:textId="77777777" w:rsidR="00A26807" w:rsidRDefault="00A26807" w:rsidP="004F1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54"/>
    <w:rsid w:val="000100AF"/>
    <w:rsid w:val="00020AAB"/>
    <w:rsid w:val="000229E5"/>
    <w:rsid w:val="000670AD"/>
    <w:rsid w:val="00093AB9"/>
    <w:rsid w:val="00096ADC"/>
    <w:rsid w:val="000A0191"/>
    <w:rsid w:val="000C683F"/>
    <w:rsid w:val="000D4071"/>
    <w:rsid w:val="000D5777"/>
    <w:rsid w:val="000F56AD"/>
    <w:rsid w:val="00101CE8"/>
    <w:rsid w:val="00102E3A"/>
    <w:rsid w:val="0011499F"/>
    <w:rsid w:val="001265BA"/>
    <w:rsid w:val="00142F1F"/>
    <w:rsid w:val="001465A7"/>
    <w:rsid w:val="001470CD"/>
    <w:rsid w:val="00175F07"/>
    <w:rsid w:val="00190FBB"/>
    <w:rsid w:val="001B3D77"/>
    <w:rsid w:val="001C4B54"/>
    <w:rsid w:val="001C5C96"/>
    <w:rsid w:val="001D4B62"/>
    <w:rsid w:val="001E3F5A"/>
    <w:rsid w:val="001E7514"/>
    <w:rsid w:val="00213FAC"/>
    <w:rsid w:val="002315A7"/>
    <w:rsid w:val="00236526"/>
    <w:rsid w:val="002419DF"/>
    <w:rsid w:val="00256655"/>
    <w:rsid w:val="002675F0"/>
    <w:rsid w:val="002A492C"/>
    <w:rsid w:val="002A504D"/>
    <w:rsid w:val="002B2B16"/>
    <w:rsid w:val="002B351C"/>
    <w:rsid w:val="002C1938"/>
    <w:rsid w:val="002C5627"/>
    <w:rsid w:val="002D7F6F"/>
    <w:rsid w:val="002E50F4"/>
    <w:rsid w:val="00316C8D"/>
    <w:rsid w:val="00316D0C"/>
    <w:rsid w:val="00332D76"/>
    <w:rsid w:val="00344977"/>
    <w:rsid w:val="003556F1"/>
    <w:rsid w:val="00375723"/>
    <w:rsid w:val="00375E54"/>
    <w:rsid w:val="00383867"/>
    <w:rsid w:val="003B42D2"/>
    <w:rsid w:val="003C04D0"/>
    <w:rsid w:val="003D1C2E"/>
    <w:rsid w:val="003D5786"/>
    <w:rsid w:val="004130E0"/>
    <w:rsid w:val="00466CDB"/>
    <w:rsid w:val="00476FD9"/>
    <w:rsid w:val="00481B03"/>
    <w:rsid w:val="00487DDB"/>
    <w:rsid w:val="004D3BA2"/>
    <w:rsid w:val="004D7E72"/>
    <w:rsid w:val="004F15B4"/>
    <w:rsid w:val="004F1FC7"/>
    <w:rsid w:val="00500E7F"/>
    <w:rsid w:val="00510099"/>
    <w:rsid w:val="00516985"/>
    <w:rsid w:val="00520872"/>
    <w:rsid w:val="00525E76"/>
    <w:rsid w:val="00527568"/>
    <w:rsid w:val="00530BAD"/>
    <w:rsid w:val="005475C1"/>
    <w:rsid w:val="005500F1"/>
    <w:rsid w:val="00562594"/>
    <w:rsid w:val="00581AC4"/>
    <w:rsid w:val="00584B1B"/>
    <w:rsid w:val="005958F5"/>
    <w:rsid w:val="005A39C9"/>
    <w:rsid w:val="005A4E4B"/>
    <w:rsid w:val="005E0AAC"/>
    <w:rsid w:val="005E1B6B"/>
    <w:rsid w:val="00612163"/>
    <w:rsid w:val="00612DD6"/>
    <w:rsid w:val="00626D8E"/>
    <w:rsid w:val="00635F1E"/>
    <w:rsid w:val="00642719"/>
    <w:rsid w:val="00675303"/>
    <w:rsid w:val="006855A7"/>
    <w:rsid w:val="0069693A"/>
    <w:rsid w:val="006B4EF8"/>
    <w:rsid w:val="006B5DF9"/>
    <w:rsid w:val="006D4FB9"/>
    <w:rsid w:val="006F194B"/>
    <w:rsid w:val="006F37DF"/>
    <w:rsid w:val="00704570"/>
    <w:rsid w:val="0071688E"/>
    <w:rsid w:val="00752FA0"/>
    <w:rsid w:val="0076554B"/>
    <w:rsid w:val="00765ABE"/>
    <w:rsid w:val="007773C8"/>
    <w:rsid w:val="0078649F"/>
    <w:rsid w:val="00787BAD"/>
    <w:rsid w:val="00793D2E"/>
    <w:rsid w:val="007F2158"/>
    <w:rsid w:val="007F36D2"/>
    <w:rsid w:val="00800FAA"/>
    <w:rsid w:val="00831145"/>
    <w:rsid w:val="00835BF8"/>
    <w:rsid w:val="00837F16"/>
    <w:rsid w:val="00843322"/>
    <w:rsid w:val="008600DD"/>
    <w:rsid w:val="00865202"/>
    <w:rsid w:val="008662A8"/>
    <w:rsid w:val="00874F1A"/>
    <w:rsid w:val="00876477"/>
    <w:rsid w:val="00885CE7"/>
    <w:rsid w:val="00890D64"/>
    <w:rsid w:val="008E1676"/>
    <w:rsid w:val="008E4847"/>
    <w:rsid w:val="008E4C43"/>
    <w:rsid w:val="008F1E48"/>
    <w:rsid w:val="008F49D7"/>
    <w:rsid w:val="008F7415"/>
    <w:rsid w:val="00923028"/>
    <w:rsid w:val="00924DA9"/>
    <w:rsid w:val="0092538E"/>
    <w:rsid w:val="00926B14"/>
    <w:rsid w:val="00933DF5"/>
    <w:rsid w:val="00934A93"/>
    <w:rsid w:val="00951314"/>
    <w:rsid w:val="00993ED8"/>
    <w:rsid w:val="00996913"/>
    <w:rsid w:val="009A076B"/>
    <w:rsid w:val="009B401D"/>
    <w:rsid w:val="009D3FA2"/>
    <w:rsid w:val="00A00530"/>
    <w:rsid w:val="00A0328D"/>
    <w:rsid w:val="00A15464"/>
    <w:rsid w:val="00A1662E"/>
    <w:rsid w:val="00A26807"/>
    <w:rsid w:val="00A33C0F"/>
    <w:rsid w:val="00A3630D"/>
    <w:rsid w:val="00A51E16"/>
    <w:rsid w:val="00A60B81"/>
    <w:rsid w:val="00A60D8F"/>
    <w:rsid w:val="00A968C4"/>
    <w:rsid w:val="00AA18AD"/>
    <w:rsid w:val="00AB4236"/>
    <w:rsid w:val="00AF7A24"/>
    <w:rsid w:val="00B152A2"/>
    <w:rsid w:val="00B35EAC"/>
    <w:rsid w:val="00B42A3B"/>
    <w:rsid w:val="00B50433"/>
    <w:rsid w:val="00B55203"/>
    <w:rsid w:val="00B57434"/>
    <w:rsid w:val="00B6316B"/>
    <w:rsid w:val="00B740F0"/>
    <w:rsid w:val="00B867B5"/>
    <w:rsid w:val="00BC05B0"/>
    <w:rsid w:val="00BC3A1C"/>
    <w:rsid w:val="00BC51A0"/>
    <w:rsid w:val="00BE0C18"/>
    <w:rsid w:val="00BF54E2"/>
    <w:rsid w:val="00C1211D"/>
    <w:rsid w:val="00C13E9D"/>
    <w:rsid w:val="00C211F1"/>
    <w:rsid w:val="00C624D1"/>
    <w:rsid w:val="00C75664"/>
    <w:rsid w:val="00C9530B"/>
    <w:rsid w:val="00CA5A03"/>
    <w:rsid w:val="00CB5872"/>
    <w:rsid w:val="00CD0F9C"/>
    <w:rsid w:val="00D2072A"/>
    <w:rsid w:val="00D25CF2"/>
    <w:rsid w:val="00D43EF1"/>
    <w:rsid w:val="00D96CBA"/>
    <w:rsid w:val="00DB7F83"/>
    <w:rsid w:val="00DC7F96"/>
    <w:rsid w:val="00DE0781"/>
    <w:rsid w:val="00DE1B77"/>
    <w:rsid w:val="00E039C4"/>
    <w:rsid w:val="00E17AB1"/>
    <w:rsid w:val="00E251C3"/>
    <w:rsid w:val="00E56199"/>
    <w:rsid w:val="00E61F41"/>
    <w:rsid w:val="00E91486"/>
    <w:rsid w:val="00ED749D"/>
    <w:rsid w:val="00EE0A70"/>
    <w:rsid w:val="00F078FF"/>
    <w:rsid w:val="00F14253"/>
    <w:rsid w:val="00F30B09"/>
    <w:rsid w:val="00F37399"/>
    <w:rsid w:val="00F53F09"/>
    <w:rsid w:val="00F63FE9"/>
    <w:rsid w:val="00F7709F"/>
    <w:rsid w:val="00F8474C"/>
    <w:rsid w:val="00FB2BA0"/>
    <w:rsid w:val="00FD5410"/>
    <w:rsid w:val="00FF3AD9"/>
    <w:rsid w:val="4A81353E"/>
    <w:rsid w:val="57E66AA5"/>
    <w:rsid w:val="68374965"/>
    <w:rsid w:val="6DD222B7"/>
    <w:rsid w:val="758B63C1"/>
    <w:rsid w:val="7AF9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400BD"/>
  <w15:docId w15:val="{13FE3643-8B3D-4154-82EC-0D4E3375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DABE-CE6F-4513-A7E6-23705112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Administrator</cp:lastModifiedBy>
  <cp:revision>171</cp:revision>
  <dcterms:created xsi:type="dcterms:W3CDTF">2025-05-04T10:13:00Z</dcterms:created>
  <dcterms:modified xsi:type="dcterms:W3CDTF">2025-05-19T00:53:00Z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eyJoZGlkIjoiZDhiZjZjOTRhY2UyYjA3OGEyYjdmNGIwNTBhZjQ1OTQiLCJ1c2VySWQiOiIyMzc4NDM0OTIifQ==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6A746ED846154770B4D7D47DBDF540E4_13</vt:lpwstr>
  </property>
</Properties>
</file>