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240" w:lineRule="auto"/>
        <w:jc w:val="center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化学实验安全虚拟仿真系统简易操作指南</w:t>
      </w:r>
    </w:p>
    <w:p>
      <w:pPr>
        <w:pStyle w:val="2"/>
        <w:spacing w:line="240" w:lineRule="auto"/>
        <w:jc w:val="center"/>
        <w:rPr>
          <w:rFonts w:hint="default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(建议使用谷歌或火狐浏览器)</w:t>
      </w:r>
    </w:p>
    <w:p>
      <w:pPr>
        <w:pStyle w:val="3"/>
        <w:numPr>
          <w:ilvl w:val="0"/>
          <w:numId w:val="1"/>
        </w:numPr>
        <w:spacing w:line="240" w:lineRule="auto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bookmarkStart w:id="0" w:name="_Toc19274"/>
      <w:bookmarkStart w:id="1" w:name="_Toc11286"/>
      <w:r>
        <w:rPr>
          <w:rFonts w:hint="eastAsia" w:ascii="微软雅黑" w:hAnsi="微软雅黑" w:eastAsia="微软雅黑" w:cs="微软雅黑"/>
          <w:sz w:val="28"/>
          <w:szCs w:val="28"/>
        </w:rPr>
        <w:t>登录</w:t>
      </w:r>
      <w:bookmarkEnd w:id="0"/>
      <w:bookmarkEnd w:id="1"/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（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可以有两个入口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）</w:t>
      </w:r>
    </w:p>
    <w:p>
      <w:pPr>
        <w:pStyle w:val="3"/>
        <w:numPr>
          <w:ilvl w:val="0"/>
          <w:numId w:val="0"/>
        </w:numPr>
        <w:spacing w:line="240" w:lineRule="auto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1.从北京科技大学校园网站（www.ustb.edu.cn）的</w:t>
      </w:r>
      <w:r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  <w:t>”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公共服务</w:t>
      </w:r>
      <w:r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  <w:t>”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进入</w:t>
      </w:r>
      <w:r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  <w:t>”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信息门户</w:t>
      </w:r>
      <w:r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  <w:t>”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。</w:t>
      </w:r>
    </w:p>
    <w:p>
      <w:pPr>
        <w:spacing w:line="360" w:lineRule="auto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3734435</wp:posOffset>
                </wp:positionH>
                <wp:positionV relativeFrom="paragraph">
                  <wp:posOffset>798830</wp:posOffset>
                </wp:positionV>
                <wp:extent cx="459105" cy="111125"/>
                <wp:effectExtent l="9525" t="9525" r="26670" b="1270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9105" cy="1111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y;margin-left:294.05pt;margin-top:62.9pt;height:8.75pt;width:36.15pt;z-index:251659264;v-text-anchor:middle;mso-width-relative:page;mso-height-relative:page;" filled="f" stroked="t" coordsize="21600,21600" o:gfxdata="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AYDVufWAAAACwEAAA8AAAAAAAAAAQAgAAAAIgAAAGRycy9kb3ducmV2&#10;LnhtbFBLAQIUABQAAAAIAIdO4kDdMKFScAIAANQEAAAOAAAAAAAAAAEAIAAAACUBAABkcnMvZTJv&#10;RG9jLnhtbFBLBQYAAAAABgAGAFkBAAAHBgAAAAA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137150" cy="2782570"/>
            <wp:effectExtent l="0" t="0" r="6350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37150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 w:ascii="微软雅黑" w:hAnsi="微软雅黑" w:eastAsia="微软雅黑" w:cs="微软雅黑"/>
          <w:b/>
          <w:kern w:val="2"/>
          <w:sz w:val="28"/>
          <w:szCs w:val="28"/>
          <w:lang w:val="en-US" w:eastAsia="zh-CN" w:bidi="ar-SA"/>
        </w:rPr>
        <w:t>进入信息门户后扫二维码或输入账号密码进入。</w:t>
      </w:r>
      <w:r>
        <w:drawing>
          <wp:inline distT="0" distB="0" distL="114300" distR="114300">
            <wp:extent cx="5266690" cy="2853055"/>
            <wp:effectExtent l="0" t="0" r="10160" b="444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3808730</wp:posOffset>
                </wp:positionH>
                <wp:positionV relativeFrom="paragraph">
                  <wp:posOffset>1375410</wp:posOffset>
                </wp:positionV>
                <wp:extent cx="354965" cy="361315"/>
                <wp:effectExtent l="9525" t="9525" r="16510" b="1016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54965" cy="3613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y;margin-left:299.9pt;margin-top:108.3pt;height:28.45pt;width:27.95pt;z-index:251661312;v-text-anchor:middle;mso-width-relative:page;mso-height-relative:page;" filled="f" stroked="t" coordsize="21600,21600" o:gfxdata="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Dmbf711wAAAAsBAAAPAAAAAAAAAAEAIAAAACIAAABkcnMvZG93&#10;bnJldi54bWxQSwECFAAUAAAACACHTuJAkZeAVnMCAADWBAAADgAAAAAAAAABACAAAAAmAQAAZHJz&#10;L2Uyb0RvYy54bWxQSwUGAAAAAAYABgBZAQAACwYAAAAA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66690" cy="2853055"/>
            <wp:effectExtent l="0" t="0" r="10160" b="444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t="-312" b="3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微软雅黑" w:hAnsi="微软雅黑" w:eastAsia="微软雅黑" w:cs="微软雅黑"/>
          <w:b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kern w:val="2"/>
          <w:sz w:val="28"/>
          <w:szCs w:val="28"/>
          <w:lang w:val="en-US" w:eastAsia="zh-CN" w:bidi="ar-SA"/>
        </w:rPr>
        <w:t>在该页面选择“更多”选项进入“化学实验虚拟仿真”。</w:t>
      </w:r>
    </w:p>
    <w:p>
      <w:pPr>
        <w:spacing w:line="360" w:lineRule="auto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2479040</wp:posOffset>
                </wp:positionH>
                <wp:positionV relativeFrom="paragraph">
                  <wp:posOffset>2256155</wp:posOffset>
                </wp:positionV>
                <wp:extent cx="899795" cy="274320"/>
                <wp:effectExtent l="9525" t="9525" r="24130" b="2095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99795" cy="2743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y;margin-left:195.2pt;margin-top:177.65pt;height:21.6pt;width:70.85pt;z-index:251660288;v-text-anchor:middle;mso-width-relative:page;mso-height-relative:page;" filled="f" stroked="t" coordsize="21600,21600" o:gfxdata="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CxsZ7tYAAAALAQAADwAAAAAAAAABACAAAAAiAAAAZHJzL2Rvd25y&#10;ZXYueG1sUEsBAhQAFAAAAAgAh07iQL/a55JyAgAA1gQAAA4AAAAAAAAAAQAgAAAAJQEAAGRycy9l&#10;Mm9Eb2MueG1sUEsFBgAAAAAGAAYAWQEAAAkGAAAAAA=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66690" cy="2853055"/>
            <wp:effectExtent l="0" t="0" r="10160" b="444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 w:ascii="微软雅黑" w:hAnsi="微软雅黑" w:eastAsia="微软雅黑" w:cs="微软雅黑"/>
          <w:b/>
          <w:kern w:val="2"/>
          <w:sz w:val="28"/>
          <w:szCs w:val="28"/>
          <w:lang w:val="en-US" w:eastAsia="zh-CN" w:bidi="ar-SA"/>
        </w:rPr>
        <w:t>点击“化学实验虚拟仿真”登录平台首页。</w:t>
      </w:r>
      <w:r>
        <w:drawing>
          <wp:inline distT="0" distB="0" distL="114300" distR="114300">
            <wp:extent cx="5270500" cy="2893695"/>
            <wp:effectExtent l="106045" t="82550" r="109855" b="90805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9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平台首页</w:t>
      </w:r>
    </w:p>
    <w:p>
      <w:pPr>
        <w:spacing w:line="360" w:lineRule="auto"/>
        <w:rPr>
          <w:rFonts w:hint="eastAsia"/>
          <w:lang w:val="en-US" w:eastAsia="zh-CN"/>
        </w:rPr>
      </w:pPr>
    </w:p>
    <w:p>
      <w:pPr>
        <w:numPr>
          <w:ilvl w:val="0"/>
          <w:numId w:val="2"/>
        </w:numPr>
        <w:spacing w:line="360" w:lineRule="auto"/>
        <w:jc w:val="left"/>
      </w:pPr>
      <w:r>
        <w:rPr>
          <w:rFonts w:hint="eastAsia" w:ascii="微软雅黑" w:hAnsi="微软雅黑" w:eastAsia="微软雅黑" w:cs="微软雅黑"/>
          <w:b/>
          <w:kern w:val="2"/>
          <w:sz w:val="28"/>
          <w:szCs w:val="28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2785110</wp:posOffset>
                </wp:positionH>
                <wp:positionV relativeFrom="paragraph">
                  <wp:posOffset>3588385</wp:posOffset>
                </wp:positionV>
                <wp:extent cx="718185" cy="169545"/>
                <wp:effectExtent l="9525" t="9525" r="15240" b="1143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18185" cy="1695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y;margin-left:219.3pt;margin-top:282.55pt;height:13.35pt;width:56.55pt;z-index:251662336;v-text-anchor:middle;mso-width-relative:page;mso-height-relative:page;" filled="f" stroked="t" coordsize="21600,21600" o:gfxdata="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KhetHPXAAAACwEAAA8AAAAAAAAAAQAgAAAAIgAAAGRycy9kb3du&#10;cmV2LnhtbFBLAQIUABQAAAAIAIdO4kAKItQGcgIAANYEAAAOAAAAAAAAAAEAIAAAACYBAABkcnMv&#10;ZTJvRG9jLnhtbFBLBQYAAAAABgAGAFkBAAAKBgAAAAA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kern w:val="2"/>
          <w:sz w:val="28"/>
          <w:szCs w:val="28"/>
          <w:lang w:val="en-US" w:eastAsia="zh-CN" w:bidi="ar-SA"/>
        </w:rPr>
        <w:t>点击北京科技大学校园网站（www.ustb.edu.cn）</w:t>
      </w:r>
      <w:r>
        <w:rPr>
          <w:rFonts w:hint="default" w:ascii="微软雅黑" w:hAnsi="微软雅黑" w:eastAsia="微软雅黑" w:cs="微软雅黑"/>
          <w:b/>
          <w:kern w:val="2"/>
          <w:sz w:val="28"/>
          <w:szCs w:val="28"/>
          <w:lang w:val="en-US" w:eastAsia="zh-CN" w:bidi="ar-SA"/>
        </w:rPr>
        <w:t>”</w:t>
      </w:r>
      <w:r>
        <w:rPr>
          <w:rFonts w:hint="eastAsia" w:ascii="微软雅黑" w:hAnsi="微软雅黑" w:eastAsia="微软雅黑" w:cs="微软雅黑"/>
          <w:b/>
          <w:kern w:val="2"/>
          <w:sz w:val="28"/>
          <w:szCs w:val="28"/>
          <w:lang w:val="en-US" w:eastAsia="zh-CN" w:bidi="ar-SA"/>
        </w:rPr>
        <w:t>院系部门</w:t>
      </w:r>
      <w:r>
        <w:rPr>
          <w:rFonts w:hint="default" w:ascii="微软雅黑" w:hAnsi="微软雅黑" w:eastAsia="微软雅黑" w:cs="微软雅黑"/>
          <w:b/>
          <w:kern w:val="2"/>
          <w:sz w:val="28"/>
          <w:szCs w:val="28"/>
          <w:lang w:val="en-US" w:eastAsia="zh-CN" w:bidi="ar-SA"/>
        </w:rPr>
        <w:t>”</w:t>
      </w:r>
      <w:r>
        <w:rPr>
          <w:rFonts w:hint="eastAsia" w:ascii="微软雅黑" w:hAnsi="微软雅黑" w:eastAsia="微软雅黑" w:cs="微软雅黑"/>
          <w:b/>
          <w:kern w:val="2"/>
          <w:sz w:val="28"/>
          <w:szCs w:val="28"/>
          <w:lang w:val="en-US" w:eastAsia="zh-CN" w:bidi="ar-SA"/>
        </w:rPr>
        <w:t>中的“自然科学基础实验中心”，进入自然科学基础实验中心的网站，点击“实验安全教育与准入”。</w:t>
      </w:r>
      <w:r>
        <w:drawing>
          <wp:inline distT="0" distB="0" distL="114300" distR="114300">
            <wp:extent cx="5266690" cy="2853055"/>
            <wp:effectExtent l="0" t="0" r="10160" b="4445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60" w:lineRule="auto"/>
        <w:jc w:val="left"/>
      </w:pPr>
    </w:p>
    <w:p>
      <w:pPr>
        <w:widowControl w:val="0"/>
        <w:numPr>
          <w:ilvl w:val="0"/>
          <w:numId w:val="0"/>
        </w:numPr>
        <w:spacing w:line="360" w:lineRule="auto"/>
        <w:jc w:val="left"/>
      </w:pPr>
    </w:p>
    <w:p>
      <w:pPr>
        <w:numPr>
          <w:ilvl w:val="0"/>
          <w:numId w:val="0"/>
        </w:numPr>
        <w:spacing w:line="360" w:lineRule="auto"/>
        <w:jc w:val="left"/>
      </w:pPr>
      <w:r>
        <w:rPr>
          <w:rFonts w:hint="eastAsia" w:ascii="微软雅黑" w:hAnsi="微软雅黑" w:eastAsia="微软雅黑" w:cs="微软雅黑"/>
          <w:b/>
          <w:kern w:val="2"/>
          <w:sz w:val="28"/>
          <w:szCs w:val="28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1482725</wp:posOffset>
                </wp:positionH>
                <wp:positionV relativeFrom="paragraph">
                  <wp:posOffset>1954530</wp:posOffset>
                </wp:positionV>
                <wp:extent cx="718185" cy="169545"/>
                <wp:effectExtent l="9525" t="9525" r="15240" b="1143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18185" cy="1695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y;margin-left:116.75pt;margin-top:153.9pt;height:13.35pt;width:56.55pt;z-index:251663360;v-text-anchor:middle;mso-width-relative:page;mso-height-relative:page;" filled="f" stroked="t" coordsize="21600,21600" o:gfxdata="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BWOPDT1wAAAAsBAAAPAAAAAAAAAAEAIAAAACIAAABkcnMvZG93&#10;bnJldi54bWxQSwECFAAUAAAACACHTuJA75NqCXMCAADWBAAADgAAAAAAAAABACAAAAAmAQAAZHJz&#10;L2Uyb0RvYy54bWxQSwUGAAAAAAYABgBZAQAACwYAAAAA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66690" cy="2853055"/>
            <wp:effectExtent l="0" t="0" r="10160" b="4445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left"/>
      </w:pPr>
    </w:p>
    <w:p>
      <w:pPr>
        <w:numPr>
          <w:ilvl w:val="0"/>
          <w:numId w:val="0"/>
        </w:numPr>
        <w:spacing w:line="360" w:lineRule="auto"/>
        <w:jc w:val="left"/>
      </w:pPr>
    </w:p>
    <w:p>
      <w:pPr>
        <w:numPr>
          <w:ilvl w:val="0"/>
          <w:numId w:val="0"/>
        </w:numPr>
        <w:spacing w:line="360" w:lineRule="auto"/>
        <w:jc w:val="left"/>
      </w:pPr>
      <w:r>
        <w:drawing>
          <wp:inline distT="0" distB="0" distL="114300" distR="114300">
            <wp:extent cx="5270500" cy="2893695"/>
            <wp:effectExtent l="106045" t="82550" r="109855" b="90805"/>
            <wp:docPr id="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9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平台首页</w:t>
      </w:r>
    </w:p>
    <w:p>
      <w:pPr>
        <w:spacing w:line="360" w:lineRule="auto"/>
      </w:pPr>
    </w:p>
    <w:p>
      <w:pPr>
        <w:spacing w:line="360" w:lineRule="auto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登入后首页顶部导航，分为基础系统（个人信息管理模块）和虚拟仿真系统（学习模块）。</w:t>
      </w:r>
    </w:p>
    <w:p>
      <w:pPr>
        <w:spacing w:line="360" w:lineRule="auto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首页展示课程学习、仿真学习、理论考试三个学习系统；</w:t>
      </w:r>
    </w:p>
    <w:p>
      <w:pPr>
        <w:spacing w:line="360" w:lineRule="auto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【仿真学习】：展示班级仿真软件列表，进行仿真软件在线练习、仿真考试；</w:t>
      </w:r>
    </w:p>
    <w:p>
      <w:pPr>
        <w:spacing w:line="360" w:lineRule="auto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【课程学习】：展示班级课程列表，系统学习课程内容；</w:t>
      </w:r>
    </w:p>
    <w:p>
      <w:pPr>
        <w:spacing w:line="360" w:lineRule="auto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【理论考试】：展示班级理论题库，进行题库在线刷题练习、理论考试。</w:t>
      </w:r>
    </w:p>
    <w:p>
      <w:pPr>
        <w:spacing w:line="360" w:lineRule="auto"/>
        <w:jc w:val="center"/>
      </w:pPr>
    </w:p>
    <w:p>
      <w:pPr>
        <w:pStyle w:val="3"/>
        <w:spacing w:line="240" w:lineRule="auto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二、仿真练习</w:t>
      </w:r>
    </w:p>
    <w:p>
      <w:pPr>
        <w:spacing w:line="360" w:lineRule="auto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仿真软件列表页面展示分配给学生的仿真软件列表，点击对应软件区域可进入软件详情页面，进行操作练习。</w:t>
      </w:r>
    </w:p>
    <w:p>
      <w:pPr>
        <w:spacing w:line="360" w:lineRule="auto"/>
      </w:pPr>
      <w:r>
        <w:drawing>
          <wp:inline distT="0" distB="0" distL="114300" distR="114300">
            <wp:extent cx="5267325" cy="2957195"/>
            <wp:effectExtent l="106045" t="83185" r="113030" b="8382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软件列表</w:t>
      </w:r>
    </w:p>
    <w:p>
      <w:pPr>
        <w:spacing w:line="360" w:lineRule="auto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软件详情页面展示仿真软件培训项目列表、软件相关文档（可点击下载学习）、软件相关视频（可点击观看学习）。</w:t>
      </w:r>
    </w:p>
    <w:p>
      <w:pPr>
        <w:spacing w:line="360" w:lineRule="auto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</w:rPr>
        <w:t>启动软件：</w:t>
      </w:r>
      <w:r>
        <w:rPr>
          <w:rFonts w:hint="eastAsia" w:ascii="微软雅黑" w:hAnsi="微软雅黑" w:eastAsia="微软雅黑" w:cs="微软雅黑"/>
        </w:rPr>
        <w:t>点击项目列表中【开始实验】按钮启动软件进行软件练习，练习完成后关闭软件，完成软件练习。</w:t>
      </w:r>
    </w:p>
    <w:p>
      <w:pPr>
        <w:jc w:val="center"/>
      </w:pPr>
      <w:r>
        <w:drawing>
          <wp:inline distT="0" distB="0" distL="114300" distR="114300">
            <wp:extent cx="5270500" cy="2870200"/>
            <wp:effectExtent l="106045" t="81915" r="109855" b="9588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软件详情页</w:t>
      </w:r>
    </w:p>
    <w:p>
      <w:pPr>
        <w:spacing w:line="360" w:lineRule="auto"/>
        <w:rPr>
          <w:rFonts w:ascii="微软雅黑" w:hAnsi="微软雅黑" w:eastAsia="微软雅黑" w:cs="微软雅黑"/>
          <w:bCs/>
        </w:rPr>
      </w:pPr>
      <w:r>
        <w:rPr>
          <w:rFonts w:hint="eastAsia" w:ascii="微软雅黑" w:hAnsi="微软雅黑" w:eastAsia="微软雅黑" w:cs="微软雅黑"/>
          <w:b/>
          <w:bCs/>
        </w:rPr>
        <w:t>软件操作：</w:t>
      </w:r>
      <w:r>
        <w:rPr>
          <w:rFonts w:hint="eastAsia" w:ascii="微软雅黑" w:hAnsi="微软雅黑" w:eastAsia="微软雅黑" w:cs="微软雅黑"/>
          <w:bCs/>
        </w:rPr>
        <w:t>角色控制W--前，S--后，A--左，D--右、长按鼠标右键移动鼠标--视角旋转。按Q键可以启用飞行模式，飞行模式下，相机可以自由飞行，再按Q键结束飞行模式。</w:t>
      </w:r>
    </w:p>
    <w:p>
      <w:pPr>
        <w:spacing w:line="360" w:lineRule="auto"/>
        <w:jc w:val="center"/>
        <w:rPr>
          <w:rFonts w:ascii="微软雅黑" w:hAnsi="微软雅黑" w:eastAsia="微软雅黑" w:cs="微软雅黑"/>
          <w:szCs w:val="21"/>
        </w:rPr>
      </w:pPr>
      <w:r>
        <w:drawing>
          <wp:inline distT="0" distB="0" distL="114300" distR="114300">
            <wp:extent cx="1537970" cy="959485"/>
            <wp:effectExtent l="0" t="0" r="5080" b="1206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37970" cy="95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键盘操作</w:t>
      </w:r>
    </w:p>
    <w:p>
      <w:pPr>
        <w:spacing w:line="360" w:lineRule="auto"/>
      </w:pPr>
      <w:r>
        <w:rPr>
          <w:rFonts w:hint="eastAsia" w:ascii="微软雅黑" w:hAnsi="微软雅黑" w:eastAsia="微软雅黑" w:cs="微软雅黑"/>
          <w:b/>
          <w:bCs/>
        </w:rPr>
        <w:t>学习日志：</w:t>
      </w:r>
      <w:r>
        <w:rPr>
          <w:rFonts w:hint="eastAsia" w:ascii="微软雅黑" w:hAnsi="微软雅黑" w:eastAsia="微软雅黑" w:cs="微软雅黑"/>
          <w:szCs w:val="21"/>
        </w:rPr>
        <w:t>在学习日志页面，学生可以查看自己各个软件、项目的学习记录，包括开始时间、学习时长、成绩信息。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35575" cy="2821305"/>
            <wp:effectExtent l="106045" t="81915" r="106680" b="8763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rcRect r="770"/>
                    <a:stretch>
                      <a:fillRect/>
                    </a:stretch>
                  </pic:blipFill>
                  <pic:spPr>
                    <a:xfrm>
                      <a:off x="0" y="0"/>
                      <a:ext cx="5235575" cy="282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学习日志</w:t>
      </w:r>
    </w:p>
    <w:p>
      <w:pPr>
        <w:pStyle w:val="3"/>
        <w:spacing w:line="240" w:lineRule="auto"/>
        <w:rPr>
          <w:rFonts w:hint="default" w:ascii="微软雅黑" w:hAnsi="微软雅黑" w:eastAsia="微软雅黑" w:cs="微软雅黑"/>
          <w:color w:val="FF000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8"/>
          <w:szCs w:val="28"/>
          <w:lang w:val="en-US" w:eastAsia="zh-CN"/>
        </w:rPr>
        <w:t>三、课程学习</w:t>
      </w:r>
    </w:p>
    <w:p>
      <w:pPr>
        <w:spacing w:line="360" w:lineRule="auto"/>
        <w:jc w:val="both"/>
        <w:rPr>
          <w:rFonts w:hint="default" w:ascii="微软雅黑" w:hAnsi="微软雅黑" w:eastAsia="微软雅黑" w:cs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FF0000"/>
          <w:kern w:val="2"/>
          <w:sz w:val="28"/>
          <w:szCs w:val="28"/>
          <w:lang w:val="en-US" w:eastAsia="zh-CN" w:bidi="ar-SA"/>
        </w:rPr>
        <w:t>1.点击课程建设</w:t>
      </w:r>
      <w:r>
        <w:rPr>
          <w:rFonts w:hint="default" w:ascii="微软雅黑" w:hAnsi="微软雅黑" w:eastAsia="微软雅黑" w:cs="微软雅黑"/>
          <w:b/>
          <w:color w:val="FF0000"/>
          <w:kern w:val="2"/>
          <w:sz w:val="28"/>
          <w:szCs w:val="28"/>
          <w:lang w:val="en-US" w:eastAsia="zh-CN" w:bidi="ar-SA"/>
        </w:rPr>
        <w:t>→</w:t>
      </w:r>
      <w:r>
        <w:rPr>
          <w:rFonts w:hint="eastAsia" w:ascii="微软雅黑" w:hAnsi="微软雅黑" w:eastAsia="微软雅黑" w:cs="微软雅黑"/>
          <w:b/>
          <w:color w:val="FF0000"/>
          <w:kern w:val="2"/>
          <w:sz w:val="28"/>
          <w:szCs w:val="28"/>
          <w:lang w:val="en-US" w:eastAsia="zh-CN" w:bidi="ar-SA"/>
        </w:rPr>
        <w:t>课程学习</w:t>
      </w:r>
      <w:r>
        <w:rPr>
          <w:rFonts w:hint="default" w:ascii="微软雅黑" w:hAnsi="微软雅黑" w:eastAsia="微软雅黑" w:cs="微软雅黑"/>
          <w:b/>
          <w:color w:val="FF0000"/>
          <w:kern w:val="2"/>
          <w:sz w:val="28"/>
          <w:szCs w:val="28"/>
          <w:lang w:val="en-US" w:eastAsia="zh-CN" w:bidi="ar-SA"/>
        </w:rPr>
        <w:t>→</w:t>
      </w:r>
      <w:r>
        <w:rPr>
          <w:rFonts w:hint="eastAsia" w:ascii="微软雅黑" w:hAnsi="微软雅黑" w:eastAsia="微软雅黑" w:cs="微软雅黑"/>
          <w:b/>
          <w:color w:val="FF0000"/>
          <w:kern w:val="2"/>
          <w:sz w:val="28"/>
          <w:szCs w:val="28"/>
          <w:lang w:val="en-US" w:eastAsia="zh-CN" w:bidi="ar-SA"/>
        </w:rPr>
        <w:t>课程列表，在课程列表右侧选择“2023自然中心实验室安全教育课程”，点击查看，进入课程界面。</w:t>
      </w:r>
    </w:p>
    <w:p>
      <w:pPr>
        <w:spacing w:line="360" w:lineRule="auto"/>
        <w:jc w:val="center"/>
      </w:pPr>
      <w:r>
        <w:rPr>
          <w:rFonts w:hint="eastAsia" w:ascii="微软雅黑" w:hAnsi="微软雅黑" w:eastAsia="微软雅黑" w:cs="微软雅黑"/>
          <w:b/>
          <w:kern w:val="2"/>
          <w:sz w:val="28"/>
          <w:szCs w:val="28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1200785</wp:posOffset>
                </wp:positionH>
                <wp:positionV relativeFrom="paragraph">
                  <wp:posOffset>615315</wp:posOffset>
                </wp:positionV>
                <wp:extent cx="1523365" cy="1454150"/>
                <wp:effectExtent l="9525" t="9525" r="10160" b="22225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523365" cy="14541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y;margin-left:94.55pt;margin-top:48.45pt;height:114.5pt;width:119.95pt;z-index:251664384;v-text-anchor:middle;mso-width-relative:page;mso-height-relative:page;" filled="f" stroked="t" coordsize="21600,21600" o:gfxdata="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PUBrZnWAAAACgEAAA8AAAAAAAAAAQAgAAAAIgAAAGRycy9kb3du&#10;cmV2LnhtbFBLAQIUABQAAAAIAIdO4kBLJCA2cwIAANYEAAAOAAAAAAAAAAEAIAAAACUBAABkcnMv&#10;ZTJvRG9jLnhtbFBLBQYAAAAABgAGAFkBAAAKBgAAAAA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74945" cy="2273300"/>
            <wp:effectExtent l="0" t="0" r="1905" b="1270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/>
          <w:lang w:val="en-US"/>
        </w:rPr>
      </w:pPr>
      <w:r>
        <w:rPr>
          <w:rFonts w:hint="eastAsia" w:ascii="微软雅黑" w:hAnsi="微软雅黑" w:eastAsia="微软雅黑" w:cs="微软雅黑"/>
          <w:szCs w:val="21"/>
          <w:lang w:val="en-US" w:eastAsia="zh-CN"/>
        </w:rPr>
        <w:t>课程界面图</w:t>
      </w:r>
    </w:p>
    <w:p>
      <w:pPr>
        <w:spacing w:line="360" w:lineRule="auto"/>
        <w:jc w:val="center"/>
      </w:pPr>
    </w:p>
    <w:p>
      <w:pPr>
        <w:spacing w:line="360" w:lineRule="auto"/>
        <w:jc w:val="left"/>
      </w:pPr>
      <w:r>
        <w:rPr>
          <w:rFonts w:hint="eastAsia" w:ascii="微软雅黑" w:hAnsi="微软雅黑" w:eastAsia="微软雅黑" w:cs="微软雅黑"/>
          <w:b/>
          <w:kern w:val="2"/>
          <w:sz w:val="28"/>
          <w:szCs w:val="28"/>
          <w:lang w:val="en-US" w:eastAsia="zh-CN" w:bidi="ar-SA"/>
        </w:rPr>
        <w:t>2.课程结构显示在仿真考试列表下包含：前置模块；无机化学实验；有机化学实验；分析化学实验和物理化学实验等5个模块。</w:t>
      </w:r>
      <w:r>
        <w:rPr>
          <w:rFonts w:hint="eastAsia" w:ascii="微软雅黑" w:hAnsi="微软雅黑" w:eastAsia="微软雅黑" w:cs="微软雅黑"/>
          <w:b/>
          <w:kern w:val="2"/>
          <w:sz w:val="28"/>
          <w:szCs w:val="28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775970</wp:posOffset>
                </wp:positionH>
                <wp:positionV relativeFrom="paragraph">
                  <wp:posOffset>499110</wp:posOffset>
                </wp:positionV>
                <wp:extent cx="4361815" cy="2299335"/>
                <wp:effectExtent l="9525" t="9525" r="10160" b="1524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361815" cy="229933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y;margin-left:61.1pt;margin-top:39.3pt;height:181.05pt;width:343.45pt;z-index:251665408;v-text-anchor:middle;mso-width-relative:page;mso-height-relative:page;" filled="f" stroked="t" coordsize="21600,21600" o:gfxdata="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pDc0+dYAAAAKAQAADwAAAAAAAAABACAAAAAiAAAAZHJzL2Rv&#10;d25yZXYueG1sUEsBAhQAFAAAAAgAh07iQEG21e51AgAA1gQAAA4AAAAAAAAAAQAgAAAAJQEAAGRy&#10;cy9lMm9Eb2MueG1sUEsFBgAAAAAGAAYAWQEAAAwGAAAAAA=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66690" cy="2962275"/>
            <wp:effectExtent l="0" t="0" r="10160" b="952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模块显示图</w:t>
      </w:r>
    </w:p>
    <w:p>
      <w:pPr>
        <w:spacing w:line="360" w:lineRule="auto"/>
        <w:jc w:val="center"/>
      </w:pPr>
    </w:p>
    <w:p>
      <w:pPr>
        <w:spacing w:line="360" w:lineRule="auto"/>
        <w:jc w:val="left"/>
        <w:rPr>
          <w:rFonts w:hint="default" w:ascii="微软雅黑" w:hAnsi="微软雅黑" w:eastAsia="微软雅黑" w:cs="微软雅黑"/>
          <w:b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kern w:val="2"/>
          <w:sz w:val="28"/>
          <w:szCs w:val="28"/>
          <w:lang w:val="en-US" w:eastAsia="zh-CN" w:bidi="ar-SA"/>
        </w:rPr>
        <w:t>3.选择一个模块点击进入，例如点击前置模块后，点击右侧黄色按钮的 开始实验，就可以进入前置模块的学习和答题环节。</w:t>
      </w:r>
    </w:p>
    <w:p>
      <w:pPr>
        <w:spacing w:line="360" w:lineRule="auto"/>
        <w:jc w:val="center"/>
      </w:pPr>
    </w:p>
    <w:p>
      <w:pPr>
        <w:spacing w:line="360" w:lineRule="auto"/>
        <w:jc w:val="center"/>
      </w:pPr>
      <w:r>
        <w:rPr>
          <w:rFonts w:hint="eastAsia" w:ascii="微软雅黑" w:hAnsi="微软雅黑" w:eastAsia="微软雅黑" w:cs="微软雅黑"/>
          <w:b/>
          <w:kern w:val="2"/>
          <w:sz w:val="28"/>
          <w:szCs w:val="28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749300</wp:posOffset>
                </wp:positionH>
                <wp:positionV relativeFrom="paragraph">
                  <wp:posOffset>1497965</wp:posOffset>
                </wp:positionV>
                <wp:extent cx="622935" cy="714375"/>
                <wp:effectExtent l="9525" t="9525" r="15240" b="1905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22935" cy="7143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y;margin-left:59pt;margin-top:117.95pt;height:56.25pt;width:49.05pt;z-index:251666432;v-text-anchor:middle;mso-width-relative:page;mso-height-relative:page;" filled="f" stroked="t" coordsize="21600,21600" o:gfxdata="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BmBERp1wAAAAsBAAAPAAAAAAAAAAEAIAAAACIAAABkcnMvZG93&#10;bnJldi54bWxQSwECFAAUAAAACACHTuJAoXgbVXMCAADWBAAADgAAAAAAAAABACAAAAAmAQAAZHJz&#10;L2Uyb0RvYy54bWxQSwUGAAAAAAYABgBZAQAACwYAAAAA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66690" cy="2962275"/>
            <wp:effectExtent l="0" t="0" r="10160" b="952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微软雅黑" w:hAnsi="微软雅黑" w:eastAsia="微软雅黑" w:cs="微软雅黑"/>
          <w:b/>
          <w:kern w:val="2"/>
          <w:sz w:val="28"/>
          <w:szCs w:val="28"/>
          <w:lang w:val="en-US" w:eastAsia="zh-CN" w:bidi="ar-SA"/>
        </w:rPr>
      </w:pPr>
    </w:p>
    <w:p>
      <w:pPr>
        <w:spacing w:line="360" w:lineRule="auto"/>
        <w:jc w:val="left"/>
        <w:rPr>
          <w:rFonts w:hint="eastAsia" w:ascii="微软雅黑" w:hAnsi="微软雅黑" w:eastAsia="微软雅黑" w:cs="微软雅黑"/>
          <w:b/>
          <w:kern w:val="2"/>
          <w:sz w:val="28"/>
          <w:szCs w:val="28"/>
          <w:lang w:val="en-US" w:eastAsia="zh-CN" w:bidi="ar-SA"/>
        </w:rPr>
      </w:pPr>
    </w:p>
    <w:p>
      <w:pPr>
        <w:spacing w:line="360" w:lineRule="auto"/>
        <w:jc w:val="left"/>
        <w:rPr>
          <w:rFonts w:hint="eastAsia" w:ascii="微软雅黑" w:hAnsi="微软雅黑" w:eastAsia="微软雅黑" w:cs="微软雅黑"/>
          <w:b/>
          <w:kern w:val="2"/>
          <w:sz w:val="28"/>
          <w:szCs w:val="28"/>
          <w:lang w:val="en-US" w:eastAsia="zh-CN" w:bidi="ar-SA"/>
        </w:rPr>
      </w:pPr>
      <w:r>
        <w:drawing>
          <wp:inline distT="0" distB="0" distL="114300" distR="114300">
            <wp:extent cx="5266690" cy="2962910"/>
            <wp:effectExtent l="0" t="0" r="10160" b="8890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/>
          <w:lang w:val="en-US"/>
        </w:rPr>
      </w:pPr>
      <w:r>
        <w:rPr>
          <w:rFonts w:hint="eastAsia" w:ascii="微软雅黑" w:hAnsi="微软雅黑" w:eastAsia="微软雅黑" w:cs="微软雅黑"/>
          <w:b/>
          <w:kern w:val="2"/>
          <w:sz w:val="28"/>
          <w:szCs w:val="28"/>
          <w:lang w:val="en-US" w:eastAsia="zh-CN" w:bidi="ar-SA"/>
        </w:rPr>
        <w:t>4.所有模块学习和答题结束后会自动生成</w:t>
      </w:r>
      <w:r>
        <w:rPr>
          <w:rFonts w:hint="eastAsia" w:ascii="微软雅黑" w:hAnsi="微软雅黑" w:eastAsia="微软雅黑" w:cs="微软雅黑"/>
          <w:b/>
          <w:color w:val="FF0000"/>
          <w:kern w:val="2"/>
          <w:sz w:val="28"/>
          <w:szCs w:val="28"/>
          <w:lang w:val="en-US" w:eastAsia="zh-CN" w:bidi="ar-SA"/>
        </w:rPr>
        <w:t>安全培训证书</w:t>
      </w:r>
      <w:r>
        <w:rPr>
          <w:rFonts w:hint="eastAsia" w:ascii="微软雅黑" w:hAnsi="微软雅黑" w:eastAsia="微软雅黑" w:cs="微软雅黑"/>
          <w:b/>
          <w:kern w:val="2"/>
          <w:sz w:val="28"/>
          <w:szCs w:val="28"/>
          <w:lang w:val="en-US" w:eastAsia="zh-CN" w:bidi="ar-SA"/>
        </w:rPr>
        <w:t>。</w:t>
      </w:r>
      <w:r>
        <w:rPr>
          <w:rFonts w:hint="default"/>
          <w:lang w:val="en-US"/>
        </w:rPr>
        <w:drawing>
          <wp:inline distT="0" distB="0" distL="114300" distR="114300">
            <wp:extent cx="4529455" cy="3135630"/>
            <wp:effectExtent l="0" t="0" r="4445" b="7620"/>
            <wp:docPr id="29" name="图片 29" descr="微信图片_20230310143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微信图片_2023031014322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29455" cy="313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both"/>
        <w:rPr>
          <w:rFonts w:hint="eastAsia"/>
        </w:rPr>
      </w:pPr>
    </w:p>
    <w:p>
      <w:pPr>
        <w:spacing w:line="360" w:lineRule="auto"/>
        <w:jc w:val="both"/>
        <w:rPr>
          <w:rFonts w:hint="default" w:eastAsiaTheme="minorEastAsia"/>
          <w:color w:val="FF0000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FF0000"/>
          <w:kern w:val="2"/>
          <w:sz w:val="28"/>
          <w:szCs w:val="28"/>
          <w:highlight w:val="none"/>
          <w:lang w:val="en-US" w:eastAsia="zh-CN" w:bidi="ar-SA"/>
        </w:rPr>
        <w:t>备注：自然中心化学实验室安全准入课程请各位同学于2023年6</w:t>
      </w:r>
      <w:bookmarkStart w:id="2" w:name="_GoBack"/>
      <w:bookmarkEnd w:id="2"/>
      <w:r>
        <w:rPr>
          <w:rFonts w:hint="eastAsia" w:ascii="微软雅黑" w:hAnsi="微软雅黑" w:eastAsia="微软雅黑" w:cs="微软雅黑"/>
          <w:b/>
          <w:color w:val="FF0000"/>
          <w:kern w:val="2"/>
          <w:sz w:val="28"/>
          <w:szCs w:val="28"/>
          <w:highlight w:val="none"/>
          <w:lang w:val="en-US" w:eastAsia="zh-CN" w:bidi="ar-SA"/>
        </w:rPr>
        <w:t>月30日之前完成。如果虚拟平台使用过程中遇到问题，请班长或学委将问题汇总后反馈给任课教师。</w:t>
      </w:r>
    </w:p>
    <w:sectPr>
      <w:pgSz w:w="11910" w:h="16840"/>
      <w:pgMar w:top="1497" w:right="1800" w:bottom="1553" w:left="1800" w:header="880" w:footer="1213" w:gutter="0"/>
      <w:cols w:equalWidth="0" w:num="1">
        <w:col w:w="8310"/>
      </w:cols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12481EA"/>
    <w:multiLevelType w:val="singleLevel"/>
    <w:tmpl w:val="912481E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EBF007D1"/>
    <w:multiLevelType w:val="singleLevel"/>
    <w:tmpl w:val="EBF007D1"/>
    <w:lvl w:ilvl="0" w:tentative="0">
      <w:start w:val="2"/>
      <w:numFmt w:val="decimal"/>
      <w:lvlText w:val="%1."/>
      <w:lvlJc w:val="left"/>
      <w:pPr>
        <w:tabs>
          <w:tab w:val="left" w:pos="312"/>
        </w:tabs>
      </w:pPr>
      <w:rPr>
        <w:rFonts w:hint="default"/>
        <w:sz w:val="32"/>
        <w:szCs w:val="32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E1MGI2ZTExMWY1MDA0MTcxMDlkMTU1YzlkMDM4YjUifQ=="/>
  </w:docVars>
  <w:rsids>
    <w:rsidRoot w:val="00172A27"/>
    <w:rsid w:val="000058AA"/>
    <w:rsid w:val="00157E7D"/>
    <w:rsid w:val="00172A27"/>
    <w:rsid w:val="002B2F2E"/>
    <w:rsid w:val="0042760C"/>
    <w:rsid w:val="00442C72"/>
    <w:rsid w:val="0047023B"/>
    <w:rsid w:val="00546D24"/>
    <w:rsid w:val="00547CC4"/>
    <w:rsid w:val="005F3BB7"/>
    <w:rsid w:val="006A7C30"/>
    <w:rsid w:val="007027E1"/>
    <w:rsid w:val="00843573"/>
    <w:rsid w:val="0087516A"/>
    <w:rsid w:val="008F11C5"/>
    <w:rsid w:val="00963D8A"/>
    <w:rsid w:val="00CD711A"/>
    <w:rsid w:val="00D27027"/>
    <w:rsid w:val="00E25652"/>
    <w:rsid w:val="00F14E0D"/>
    <w:rsid w:val="03F504AB"/>
    <w:rsid w:val="078E755F"/>
    <w:rsid w:val="08D90AA9"/>
    <w:rsid w:val="0CCA40A4"/>
    <w:rsid w:val="0DED236F"/>
    <w:rsid w:val="135A39A6"/>
    <w:rsid w:val="18307F9A"/>
    <w:rsid w:val="1B9714B7"/>
    <w:rsid w:val="1C854513"/>
    <w:rsid w:val="1CE74E33"/>
    <w:rsid w:val="1D27061F"/>
    <w:rsid w:val="201F123F"/>
    <w:rsid w:val="29CD2766"/>
    <w:rsid w:val="2A1403E0"/>
    <w:rsid w:val="2BA46E69"/>
    <w:rsid w:val="2DC507BD"/>
    <w:rsid w:val="308C750C"/>
    <w:rsid w:val="35F06330"/>
    <w:rsid w:val="39D95380"/>
    <w:rsid w:val="3AAA2277"/>
    <w:rsid w:val="43891D96"/>
    <w:rsid w:val="4661769B"/>
    <w:rsid w:val="46EE0D8A"/>
    <w:rsid w:val="49386E02"/>
    <w:rsid w:val="4E625EA0"/>
    <w:rsid w:val="4EE60CE5"/>
    <w:rsid w:val="4F9709F0"/>
    <w:rsid w:val="51274202"/>
    <w:rsid w:val="57D740F4"/>
    <w:rsid w:val="59C46190"/>
    <w:rsid w:val="59FC75C2"/>
    <w:rsid w:val="5B8A7E63"/>
    <w:rsid w:val="5ECC578E"/>
    <w:rsid w:val="600769A2"/>
    <w:rsid w:val="620D74A9"/>
    <w:rsid w:val="623A558F"/>
    <w:rsid w:val="62CE345E"/>
    <w:rsid w:val="6354487F"/>
    <w:rsid w:val="64D04291"/>
    <w:rsid w:val="661A3204"/>
    <w:rsid w:val="664D6597"/>
    <w:rsid w:val="68B22865"/>
    <w:rsid w:val="6AE22898"/>
    <w:rsid w:val="6C815796"/>
    <w:rsid w:val="6F046C22"/>
    <w:rsid w:val="6F136EC3"/>
    <w:rsid w:val="6F2F3F87"/>
    <w:rsid w:val="70104D79"/>
    <w:rsid w:val="77901AFD"/>
    <w:rsid w:val="784E0FF6"/>
    <w:rsid w:val="7FB87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4"/>
    <w:uiPriority w:val="0"/>
    <w:rPr>
      <w:sz w:val="18"/>
      <w:szCs w:val="18"/>
    </w:rPr>
  </w:style>
  <w:style w:type="paragraph" w:styleId="6">
    <w:name w:val="footer"/>
    <w:basedOn w:val="1"/>
    <w:link w:val="16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5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qFormat/>
    <w:uiPriority w:val="0"/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paragraph" w:customStyle="1" w:styleId="12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13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character" w:customStyle="1" w:styleId="14">
    <w:name w:val="批注框文本 Char"/>
    <w:basedOn w:val="11"/>
    <w:link w:val="5"/>
    <w:qFormat/>
    <w:uiPriority w:val="0"/>
    <w:rPr>
      <w:kern w:val="2"/>
      <w:sz w:val="18"/>
      <w:szCs w:val="18"/>
    </w:rPr>
  </w:style>
  <w:style w:type="character" w:customStyle="1" w:styleId="15">
    <w:name w:val="页眉 Char"/>
    <w:basedOn w:val="11"/>
    <w:link w:val="7"/>
    <w:qFormat/>
    <w:uiPriority w:val="0"/>
    <w:rPr>
      <w:kern w:val="2"/>
      <w:sz w:val="18"/>
      <w:szCs w:val="18"/>
    </w:rPr>
  </w:style>
  <w:style w:type="character" w:customStyle="1" w:styleId="16">
    <w:name w:val="页脚 Char"/>
    <w:basedOn w:val="11"/>
    <w:link w:val="6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Kingsoft</Company>
  <Pages>9</Pages>
  <Words>943</Words>
  <Characters>992</Characters>
  <Lines>3</Lines>
  <Paragraphs>1</Paragraphs>
  <TotalTime>22</TotalTime>
  <ScaleCrop>false</ScaleCrop>
  <LinksUpToDate>false</LinksUpToDate>
  <CharactersWithSpaces>993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zhaoxinlei</dc:creator>
  <cp:lastModifiedBy>Administrator</cp:lastModifiedBy>
  <dcterms:modified xsi:type="dcterms:W3CDTF">2023-03-13T01:02:44Z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2365A4BF8A1042EE9EB8828F394449E9</vt:lpwstr>
  </property>
</Properties>
</file>